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40" w:rsidRPr="00157E16" w:rsidRDefault="00E72440" w:rsidP="00E72440">
      <w:pPr>
        <w:pStyle w:val="20"/>
        <w:shd w:val="clear" w:color="auto" w:fill="auto"/>
        <w:tabs>
          <w:tab w:val="left" w:pos="774"/>
        </w:tabs>
        <w:spacing w:line="413" w:lineRule="exact"/>
        <w:jc w:val="right"/>
        <w:rPr>
          <w:i/>
        </w:rPr>
      </w:pPr>
      <w:bookmarkStart w:id="0" w:name="bookmark5"/>
      <w:r w:rsidRPr="003A5EF7">
        <w:rPr>
          <w:i/>
        </w:rPr>
        <w:t>Приложение № 1</w:t>
      </w:r>
    </w:p>
    <w:p w:rsidR="00E72440" w:rsidRDefault="00E72440" w:rsidP="00E72440">
      <w:pPr>
        <w:keepNext/>
        <w:keepLines/>
        <w:spacing w:line="240" w:lineRule="exact"/>
        <w:rPr>
          <w:rFonts w:ascii="Calibri" w:eastAsia="Calibri" w:hAnsi="Calibri"/>
          <w:noProof/>
          <w:color w:val="auto"/>
          <w:sz w:val="22"/>
          <w:szCs w:val="22"/>
          <w:lang w:bidi="ar-SA"/>
        </w:rPr>
      </w:pPr>
    </w:p>
    <w:p w:rsidR="00E72440" w:rsidRDefault="00E72440" w:rsidP="00E72440">
      <w:pPr>
        <w:keepNext/>
        <w:keepLines/>
        <w:spacing w:line="240" w:lineRule="exact"/>
        <w:jc w:val="both"/>
        <w:rPr>
          <w:rStyle w:val="3"/>
          <w:rFonts w:eastAsia="Microsoft Sans Serif"/>
          <w:b w:val="0"/>
          <w:bCs w:val="0"/>
        </w:rPr>
      </w:pPr>
    </w:p>
    <w:p w:rsidR="00E72440" w:rsidRPr="00943BFF" w:rsidRDefault="00E72440" w:rsidP="00E72440">
      <w:pPr>
        <w:keepNext/>
        <w:keepLines/>
        <w:spacing w:line="240" w:lineRule="exact"/>
        <w:jc w:val="center"/>
        <w:rPr>
          <w:rStyle w:val="3"/>
          <w:rFonts w:eastAsia="Microsoft Sans Serif"/>
          <w:b w:val="0"/>
          <w:bCs w:val="0"/>
          <w:sz w:val="28"/>
          <w:szCs w:val="28"/>
        </w:rPr>
      </w:pPr>
      <w:r w:rsidRPr="00943BFF">
        <w:rPr>
          <w:rStyle w:val="3"/>
          <w:rFonts w:eastAsia="Microsoft Sans Serif"/>
          <w:b w:val="0"/>
          <w:bCs w:val="0"/>
          <w:sz w:val="28"/>
          <w:szCs w:val="28"/>
        </w:rPr>
        <w:t>ТЕХНИЧЕСКА СПЕЦИФИКАЦИЯ</w:t>
      </w:r>
    </w:p>
    <w:p w:rsidR="00E72440" w:rsidRDefault="00E72440" w:rsidP="00E72440">
      <w:pPr>
        <w:keepNext/>
        <w:keepLines/>
        <w:spacing w:line="240" w:lineRule="exact"/>
        <w:jc w:val="both"/>
        <w:rPr>
          <w:rStyle w:val="3"/>
          <w:rFonts w:eastAsia="Microsoft Sans Serif"/>
          <w:b w:val="0"/>
          <w:bCs w:val="0"/>
        </w:rPr>
      </w:pPr>
    </w:p>
    <w:p w:rsidR="00E72440" w:rsidRDefault="00E72440" w:rsidP="00E72440">
      <w:pPr>
        <w:keepNext/>
        <w:keepLines/>
        <w:spacing w:line="240" w:lineRule="exact"/>
        <w:jc w:val="both"/>
        <w:rPr>
          <w:rStyle w:val="3"/>
          <w:rFonts w:eastAsia="Microsoft Sans Serif"/>
          <w:b w:val="0"/>
          <w:bCs w:val="0"/>
        </w:rPr>
      </w:pPr>
    </w:p>
    <w:bookmarkEnd w:id="0"/>
    <w:p w:rsidR="00E72440" w:rsidRDefault="00E72440" w:rsidP="00E72440">
      <w:pPr>
        <w:keepNext/>
        <w:keepLines/>
        <w:spacing w:line="240" w:lineRule="exact"/>
        <w:jc w:val="both"/>
      </w:pPr>
    </w:p>
    <w:p w:rsidR="00E72440" w:rsidRDefault="00E72440" w:rsidP="00E72440">
      <w:pPr>
        <w:pStyle w:val="20"/>
        <w:shd w:val="clear" w:color="auto" w:fill="auto"/>
        <w:spacing w:line="312" w:lineRule="exact"/>
      </w:pPr>
      <w:r>
        <w:t>Вътрешен конкурентен избор за сключване на договор с предмет:</w:t>
      </w:r>
    </w:p>
    <w:p w:rsidR="00E72440" w:rsidRDefault="00E72440" w:rsidP="00E72440">
      <w:pPr>
        <w:pStyle w:val="60"/>
        <w:shd w:val="clear" w:color="auto" w:fill="auto"/>
        <w:spacing w:line="312" w:lineRule="exact"/>
        <w:jc w:val="both"/>
      </w:pPr>
      <w:r>
        <w:t>„Доставка на автомобилно гориво чрез карти за безналично плащане за нуждите на</w:t>
      </w:r>
    </w:p>
    <w:p w:rsidR="00E72440" w:rsidRDefault="00E72440" w:rsidP="00E72440">
      <w:pPr>
        <w:pStyle w:val="60"/>
        <w:shd w:val="clear" w:color="auto" w:fill="auto"/>
        <w:spacing w:line="312" w:lineRule="exact"/>
        <w:jc w:val="both"/>
      </w:pPr>
      <w:r>
        <w:t>Национален център по обществено здраве и анализи ”</w:t>
      </w:r>
    </w:p>
    <w:p w:rsidR="00E72440" w:rsidRDefault="00E72440" w:rsidP="00E72440">
      <w:pPr>
        <w:pStyle w:val="20"/>
        <w:shd w:val="clear" w:color="auto" w:fill="auto"/>
        <w:spacing w:line="269" w:lineRule="exact"/>
        <w:ind w:firstLine="360"/>
      </w:pPr>
      <w:r>
        <w:t>Настоящата техническа спецификация е във връзка с провеждането на вътрешен конкурентен избор с предмет „Доставка на автомобилно гориво чрез карти за безналично плащане за нуждите на Национален център по обществено здраве и анализи ” и е в съответствие със сключеното Рамково споразумение № СПОР-23/13.11.2019 г. с предмет: „Доставка на автомобилно гориво чрез карти за безналично плащане за органи на изпълнителната власт и техни администрации“.</w:t>
      </w:r>
    </w:p>
    <w:p w:rsidR="00E72440" w:rsidRDefault="00E72440" w:rsidP="00E72440">
      <w:pPr>
        <w:keepNext/>
        <w:keepLines/>
        <w:numPr>
          <w:ilvl w:val="0"/>
          <w:numId w:val="1"/>
        </w:numPr>
        <w:tabs>
          <w:tab w:val="left" w:pos="1012"/>
        </w:tabs>
        <w:spacing w:line="269" w:lineRule="exact"/>
        <w:ind w:firstLine="360"/>
        <w:jc w:val="both"/>
        <w:outlineLvl w:val="2"/>
      </w:pPr>
      <w:bookmarkStart w:id="1" w:name="bookmark6"/>
      <w:r>
        <w:t>Видове горива:</w:t>
      </w:r>
      <w:bookmarkEnd w:id="1"/>
    </w:p>
    <w:p w:rsidR="00E72440" w:rsidRDefault="00E72440" w:rsidP="00E72440">
      <w:pPr>
        <w:pStyle w:val="20"/>
        <w:numPr>
          <w:ilvl w:val="1"/>
          <w:numId w:val="1"/>
        </w:numPr>
        <w:shd w:val="clear" w:color="auto" w:fill="auto"/>
        <w:tabs>
          <w:tab w:val="left" w:pos="1185"/>
        </w:tabs>
        <w:spacing w:line="269" w:lineRule="exact"/>
        <w:ind w:firstLine="360"/>
      </w:pPr>
      <w:r>
        <w:t>Бензин А95 Н; А98 Н;</w:t>
      </w:r>
    </w:p>
    <w:p w:rsidR="00E72440" w:rsidRDefault="00E72440" w:rsidP="00E72440">
      <w:pPr>
        <w:pStyle w:val="20"/>
        <w:numPr>
          <w:ilvl w:val="1"/>
          <w:numId w:val="1"/>
        </w:numPr>
        <w:shd w:val="clear" w:color="auto" w:fill="auto"/>
        <w:tabs>
          <w:tab w:val="left" w:pos="1185"/>
        </w:tabs>
        <w:spacing w:line="269" w:lineRule="exact"/>
        <w:ind w:firstLine="360"/>
      </w:pPr>
      <w:r>
        <w:t>Дизелово гориво.</w:t>
      </w:r>
    </w:p>
    <w:p w:rsidR="00E72440" w:rsidRDefault="00E72440" w:rsidP="00E72440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line="269" w:lineRule="exact"/>
        <w:ind w:firstLine="360"/>
      </w:pPr>
      <w:r>
        <w:rPr>
          <w:rStyle w:val="21"/>
        </w:rPr>
        <w:t xml:space="preserve">Качество на предлаганите горива: </w:t>
      </w:r>
      <w:r>
        <w:t>Доставяните автомобилни горива (бензин и дизел) трябва да отговарят на изискванията за качество съгласно Приложение № 1 към чл. 6, т. 1 и Приложение № 2 към чл. 6, т. 2 от Наредбата за изискванията за качеството на течните горива, условията, реда и начина за техния контрол (Приета с ПМС № 156 от 15.07.2003г., последно изм. и доп., бр. 63 от 31.07.2018 г., в сила от 31.07.2018 г.), както и на всички други приложими изисквания на действащата нормативна база в Р. България.</w:t>
      </w:r>
    </w:p>
    <w:p w:rsidR="00E72440" w:rsidRDefault="00E72440" w:rsidP="00E72440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line="269" w:lineRule="exact"/>
        <w:ind w:firstLine="360"/>
      </w:pPr>
      <w:r>
        <w:rPr>
          <w:rStyle w:val="21"/>
        </w:rPr>
        <w:t xml:space="preserve">Срок на договора: </w:t>
      </w:r>
      <w:r>
        <w:t>от датата на сключване на договора  до 31.01.2021 г. включително .</w:t>
      </w:r>
    </w:p>
    <w:p w:rsidR="00E72440" w:rsidRDefault="00E72440" w:rsidP="00E72440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64" w:lineRule="exact"/>
        <w:ind w:firstLine="360"/>
      </w:pPr>
      <w:r>
        <w:rPr>
          <w:rStyle w:val="21"/>
        </w:rPr>
        <w:t xml:space="preserve">Прогнозната стойност на обществената поръчка е в размер на 3 000 (три  хиляди) лева без </w:t>
      </w:r>
      <w:r>
        <w:t>ДДС.</w:t>
      </w:r>
    </w:p>
    <w:p w:rsidR="00E72440" w:rsidRDefault="00E72440" w:rsidP="00E72440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line="264" w:lineRule="exact"/>
        <w:ind w:firstLine="360"/>
      </w:pPr>
      <w:r>
        <w:rPr>
          <w:rStyle w:val="21"/>
        </w:rPr>
        <w:t xml:space="preserve">Цени: </w:t>
      </w:r>
      <w:r>
        <w:t>Цените на предлаганите горива се формират, като от техните публични цени, обявени от участника и валидни за съответния търговски обект към момента на зареждането се приспадне съответната отстъпка в процент, съгласно сключения с Индивидуалния възложител договор.</w:t>
      </w:r>
    </w:p>
    <w:p w:rsidR="00E72440" w:rsidRDefault="00E72440" w:rsidP="00E72440">
      <w:pPr>
        <w:pStyle w:val="20"/>
        <w:numPr>
          <w:ilvl w:val="0"/>
          <w:numId w:val="1"/>
        </w:numPr>
        <w:shd w:val="clear" w:color="auto" w:fill="auto"/>
        <w:tabs>
          <w:tab w:val="left" w:pos="1007"/>
        </w:tabs>
        <w:spacing w:line="264" w:lineRule="exact"/>
        <w:ind w:firstLine="360"/>
      </w:pPr>
      <w:r>
        <w:rPr>
          <w:rStyle w:val="21"/>
        </w:rPr>
        <w:t xml:space="preserve">Фактуриране: </w:t>
      </w:r>
      <w:r>
        <w:t>Изпълнителят издава на Индивидуалния възложител оригинална данъчна фактура до 3-то число (първия работен ден) на месеца, следващ отчетния. При фактурирането се начислява дължимият в момента ДДС. Фактурата се придружава с опис, който съдържа най-малко следните данни за заредените горива:</w:t>
      </w:r>
    </w:p>
    <w:p w:rsidR="00E72440" w:rsidRDefault="00E72440" w:rsidP="00E72440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spacing w:line="264" w:lineRule="exact"/>
      </w:pPr>
      <w:r>
        <w:t>номер на електронната карта;</w:t>
      </w:r>
    </w:p>
    <w:p w:rsidR="00E72440" w:rsidRDefault="00E72440" w:rsidP="00E72440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spacing w:line="264" w:lineRule="exact"/>
      </w:pPr>
      <w:r>
        <w:t>регистрационен номер на МПС;</w:t>
      </w:r>
    </w:p>
    <w:p w:rsidR="00E72440" w:rsidRDefault="00E72440" w:rsidP="00E72440">
      <w:pPr>
        <w:pStyle w:val="20"/>
        <w:numPr>
          <w:ilvl w:val="0"/>
          <w:numId w:val="2"/>
        </w:numPr>
        <w:shd w:val="clear" w:color="auto" w:fill="auto"/>
        <w:tabs>
          <w:tab w:val="left" w:pos="1416"/>
        </w:tabs>
        <w:spacing w:line="269" w:lineRule="exact"/>
      </w:pPr>
      <w:r>
        <w:t>дата и час на зареждане;</w:t>
      </w:r>
      <w:r w:rsidRPr="00157E16">
        <w:t xml:space="preserve"> </w:t>
      </w:r>
    </w:p>
    <w:p w:rsidR="00E72440" w:rsidRDefault="00E72440" w:rsidP="00E72440">
      <w:pPr>
        <w:pStyle w:val="20"/>
        <w:numPr>
          <w:ilvl w:val="0"/>
          <w:numId w:val="2"/>
        </w:numPr>
        <w:shd w:val="clear" w:color="auto" w:fill="auto"/>
        <w:tabs>
          <w:tab w:val="left" w:pos="1416"/>
        </w:tabs>
        <w:spacing w:line="269" w:lineRule="exact"/>
      </w:pPr>
      <w:r>
        <w:t>бензиностанция (номер и адрес);</w:t>
      </w:r>
    </w:p>
    <w:p w:rsidR="00E72440" w:rsidRDefault="00E72440" w:rsidP="00E72440">
      <w:pPr>
        <w:pStyle w:val="20"/>
        <w:numPr>
          <w:ilvl w:val="0"/>
          <w:numId w:val="2"/>
        </w:numPr>
        <w:shd w:val="clear" w:color="auto" w:fill="auto"/>
        <w:tabs>
          <w:tab w:val="left" w:pos="1416"/>
        </w:tabs>
        <w:spacing w:line="269" w:lineRule="exact"/>
      </w:pPr>
      <w:r>
        <w:t>количество и вид на зареденото гориво;</w:t>
      </w:r>
    </w:p>
    <w:p w:rsidR="00E72440" w:rsidRDefault="00E72440" w:rsidP="00E72440">
      <w:pPr>
        <w:pStyle w:val="20"/>
        <w:numPr>
          <w:ilvl w:val="0"/>
          <w:numId w:val="2"/>
        </w:numPr>
        <w:shd w:val="clear" w:color="auto" w:fill="auto"/>
        <w:tabs>
          <w:tab w:val="left" w:pos="1416"/>
        </w:tabs>
        <w:spacing w:line="269" w:lineRule="exact"/>
      </w:pPr>
      <w:r>
        <w:t>стойност на договорения процент отстъпка за горивото;</w:t>
      </w:r>
    </w:p>
    <w:p w:rsidR="00E72440" w:rsidRDefault="00E72440" w:rsidP="00E72440">
      <w:pPr>
        <w:pStyle w:val="20"/>
        <w:numPr>
          <w:ilvl w:val="0"/>
          <w:numId w:val="2"/>
        </w:numPr>
        <w:shd w:val="clear" w:color="auto" w:fill="auto"/>
        <w:tabs>
          <w:tab w:val="left" w:pos="1416"/>
        </w:tabs>
        <w:spacing w:line="269" w:lineRule="exact"/>
      </w:pPr>
      <w:r>
        <w:t>стойност на зареденото гориво, коригирана с договорения процент отстъпка.</w:t>
      </w:r>
    </w:p>
    <w:p w:rsidR="00E72440" w:rsidRDefault="00E72440" w:rsidP="00E72440">
      <w:pPr>
        <w:pStyle w:val="20"/>
        <w:shd w:val="clear" w:color="auto" w:fill="auto"/>
        <w:spacing w:line="312" w:lineRule="exact"/>
      </w:pPr>
      <w:r>
        <w:t xml:space="preserve">        Изпълнителят осигурява на Индивидуалния възложител достъп до информация, </w:t>
      </w:r>
      <w:r w:rsidRPr="00157E16">
        <w:t xml:space="preserve"> </w:t>
      </w:r>
      <w:r>
        <w:t>която ще се съдържа във фактурата за изтеклия календарен месец на 1-во число (първия работен ден) на месеца, следващ отчетния и ще я изпраща на посочен от Индивидуалния възложителя електронен адрес в електронен вариант.</w:t>
      </w:r>
    </w:p>
    <w:p w:rsidR="00E72440" w:rsidRDefault="00E72440" w:rsidP="00E72440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line="269" w:lineRule="exact"/>
      </w:pPr>
      <w:r>
        <w:rPr>
          <w:rStyle w:val="21"/>
        </w:rPr>
        <w:t xml:space="preserve">Период на фактуриране: </w:t>
      </w:r>
      <w:r>
        <w:t>веднъж месечно, обхващащ периода от 1-во до последно число на предходния месец.</w:t>
      </w:r>
    </w:p>
    <w:p w:rsidR="00E72440" w:rsidRDefault="00E72440" w:rsidP="00E72440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line="269" w:lineRule="exact"/>
        <w:sectPr w:rsidR="00E72440" w:rsidSect="00157E16">
          <w:headerReference w:type="default" r:id="rId5"/>
          <w:footerReference w:type="default" r:id="rId6"/>
          <w:headerReference w:type="first" r:id="rId7"/>
          <w:footerReference w:type="first" r:id="rId8"/>
          <w:pgSz w:w="11909" w:h="16840"/>
          <w:pgMar w:top="142" w:right="1055" w:bottom="284" w:left="1440" w:header="0" w:footer="0" w:gutter="0"/>
          <w:pgNumType w:start="1"/>
          <w:cols w:space="720"/>
          <w:noEndnote/>
          <w:titlePg/>
          <w:docGrid w:linePitch="360"/>
        </w:sectPr>
      </w:pPr>
      <w:r>
        <w:rPr>
          <w:rStyle w:val="21"/>
        </w:rPr>
        <w:t xml:space="preserve">Изискване за териториално покритие на населени места с търговски обекти (бензиностанции): </w:t>
      </w:r>
      <w:r>
        <w:t>Зареждането на горивата по обществената поръчка ще се извършва в търговските обекти на участника избран за изпълнител, разположени на територията на Република България и подробно описани в Списък на търговските обекти</w:t>
      </w:r>
    </w:p>
    <w:p w:rsidR="00E72440" w:rsidRDefault="00E72440" w:rsidP="00E72440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line="269" w:lineRule="exact"/>
        <w:ind w:firstLine="360"/>
      </w:pPr>
      <w:r>
        <w:lastRenderedPageBreak/>
        <w:t xml:space="preserve"> (бензиностанции) на участниците (съгласно списък към Рамково споразумение № СПОР- 23/13.11.2019 г.), даващи възможност за зареждане чрез карти за безналично плащане.</w:t>
      </w:r>
    </w:p>
    <w:p w:rsidR="00E72440" w:rsidRDefault="00E72440" w:rsidP="00E72440">
      <w:pPr>
        <w:pStyle w:val="20"/>
        <w:numPr>
          <w:ilvl w:val="0"/>
          <w:numId w:val="1"/>
        </w:numPr>
        <w:shd w:val="clear" w:color="auto" w:fill="auto"/>
        <w:tabs>
          <w:tab w:val="left" w:pos="1123"/>
          <w:tab w:val="left" w:pos="3562"/>
        </w:tabs>
        <w:spacing w:line="269" w:lineRule="exact"/>
        <w:ind w:firstLine="360"/>
      </w:pPr>
      <w:r>
        <w:rPr>
          <w:rStyle w:val="21"/>
        </w:rPr>
        <w:t>Електронни карти:</w:t>
      </w:r>
      <w:r>
        <w:rPr>
          <w:rStyle w:val="21"/>
        </w:rPr>
        <w:tab/>
      </w:r>
      <w:r>
        <w:t>Електронните карти следва да бъдат издавани</w:t>
      </w:r>
    </w:p>
    <w:p w:rsidR="00E72440" w:rsidRDefault="00E72440" w:rsidP="00E72440">
      <w:pPr>
        <w:pStyle w:val="20"/>
        <w:shd w:val="clear" w:color="auto" w:fill="auto"/>
        <w:spacing w:line="269" w:lineRule="exact"/>
      </w:pPr>
      <w:r>
        <w:t>безвъзмездно, като Индивидуалният възложител не заплаща месечни такси за обслужване на картите и такси за транзакции и покупки. Изпълнителят следва да предвиди и да съобрази тези условия в ценовото си предложение.</w:t>
      </w:r>
    </w:p>
    <w:p w:rsidR="00E72440" w:rsidRDefault="00E72440" w:rsidP="00E72440">
      <w:pPr>
        <w:pStyle w:val="20"/>
        <w:shd w:val="clear" w:color="auto" w:fill="auto"/>
        <w:spacing w:line="274" w:lineRule="exact"/>
        <w:ind w:firstLine="360"/>
      </w:pPr>
      <w:r>
        <w:t>Индивидуалният възложителят ще предостави на изпълнителя, с когото е сключил договор за доставка на горива, списък на автомобилите с право да зареждат, с посочени регистрационните им номера, марка и модел на МПС, вид гориво и всяка друга информация, необходима за издаването на електронна карта на всяко МПС.</w:t>
      </w:r>
    </w:p>
    <w:p w:rsidR="00E72440" w:rsidRDefault="00E72440" w:rsidP="00E72440">
      <w:pPr>
        <w:keepNext/>
        <w:keepLines/>
        <w:numPr>
          <w:ilvl w:val="0"/>
          <w:numId w:val="1"/>
        </w:numPr>
        <w:tabs>
          <w:tab w:val="left" w:pos="1108"/>
        </w:tabs>
        <w:spacing w:line="278" w:lineRule="exact"/>
        <w:ind w:firstLine="360"/>
        <w:jc w:val="both"/>
        <w:outlineLvl w:val="2"/>
      </w:pPr>
      <w:bookmarkStart w:id="2" w:name="bookmark7"/>
      <w:r>
        <w:t>Изискване за офериране на процент отстъпка за гориво на всички обекти от своя списък на търговските обекти.</w:t>
      </w:r>
      <w:bookmarkEnd w:id="2"/>
    </w:p>
    <w:p w:rsidR="00E72440" w:rsidRPr="009B6BD9" w:rsidRDefault="00E72440" w:rsidP="00E72440">
      <w:pPr>
        <w:pStyle w:val="60"/>
        <w:numPr>
          <w:ilvl w:val="0"/>
          <w:numId w:val="1"/>
        </w:numPr>
        <w:shd w:val="clear" w:color="auto" w:fill="auto"/>
        <w:tabs>
          <w:tab w:val="left" w:pos="1123"/>
        </w:tabs>
        <w:spacing w:line="278" w:lineRule="exact"/>
        <w:ind w:firstLine="360"/>
        <w:jc w:val="both"/>
        <w:rPr>
          <w:b w:val="0"/>
        </w:rPr>
      </w:pPr>
      <w:r>
        <w:t>Лице за контакти за изпълнението на договора при Индивидуалния възложител :</w:t>
      </w:r>
      <w:r w:rsidRPr="009B6BD9">
        <w:rPr>
          <w:b w:val="0"/>
        </w:rPr>
        <w:t>Христофор Василев –длъжност шофьор-монтьор, тел.02 80 56 271</w:t>
      </w:r>
    </w:p>
    <w:p w:rsidR="00E72440" w:rsidRPr="00157E16" w:rsidRDefault="00E72440" w:rsidP="00E72440">
      <w:pPr>
        <w:jc w:val="both"/>
      </w:pPr>
    </w:p>
    <w:p w:rsidR="00E72440" w:rsidRPr="00157E16" w:rsidRDefault="00E72440" w:rsidP="00E72440">
      <w:pPr>
        <w:jc w:val="both"/>
      </w:pPr>
    </w:p>
    <w:p w:rsidR="00E72440" w:rsidRDefault="00E72440" w:rsidP="00E72440">
      <w:pPr>
        <w:jc w:val="both"/>
      </w:pPr>
    </w:p>
    <w:p w:rsidR="00E72440" w:rsidRPr="00157E16" w:rsidRDefault="00E72440" w:rsidP="00E72440">
      <w:pPr>
        <w:jc w:val="both"/>
      </w:pPr>
    </w:p>
    <w:p w:rsidR="00E72440" w:rsidRDefault="00E72440" w:rsidP="00E72440">
      <w:pPr>
        <w:tabs>
          <w:tab w:val="left" w:pos="6465"/>
        </w:tabs>
        <w:jc w:val="both"/>
      </w:pPr>
      <w:r>
        <w:tab/>
      </w:r>
    </w:p>
    <w:p w:rsidR="00924A71" w:rsidRDefault="00E72440" w:rsidP="00E72440">
      <w:r>
        <w:tab/>
      </w:r>
      <w:bookmarkStart w:id="3" w:name="_GoBack"/>
      <w:bookmarkEnd w:id="3"/>
    </w:p>
    <w:sectPr w:rsidR="00924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C3" w:rsidRDefault="00E7244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311B876" wp14:editId="19DE5EFC">
              <wp:simplePos x="0" y="0"/>
              <wp:positionH relativeFrom="page">
                <wp:posOffset>6812915</wp:posOffset>
              </wp:positionH>
              <wp:positionV relativeFrom="page">
                <wp:posOffset>10186035</wp:posOffset>
              </wp:positionV>
              <wp:extent cx="70485" cy="160655"/>
              <wp:effectExtent l="2540" t="3810" r="3175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12C3" w:rsidRDefault="00E72440">
                          <w:pPr>
                            <w:pStyle w:val="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72440">
                            <w:rPr>
                              <w:rStyle w:val="11pt"/>
                              <w:noProof/>
                            </w:rPr>
                            <w:t>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1B87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36.45pt;margin-top:802.0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kopw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" filled="f" stroked="f">
              <v:textbox style="mso-fit-shape-to-text:t" inset="0,0,0,0">
                <w:txbxContent>
                  <w:p w:rsidR="005612C3" w:rsidRDefault="00E72440">
                    <w:pPr>
                      <w:pStyle w:val="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72440">
                      <w:rPr>
                        <w:rStyle w:val="11pt"/>
                        <w:noProof/>
                      </w:rPr>
                      <w:t>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C3" w:rsidRDefault="00E7244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C3" w:rsidRDefault="00E724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C3" w:rsidRDefault="00E7244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3D8B"/>
    <w:multiLevelType w:val="multilevel"/>
    <w:tmpl w:val="7EDE7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8418EB"/>
    <w:multiLevelType w:val="multilevel"/>
    <w:tmpl w:val="5A2E34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D"/>
    <w:rsid w:val="00880ABD"/>
    <w:rsid w:val="00924A71"/>
    <w:rsid w:val="00E7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DF6DA-7110-40F7-97A2-0CE5FBE1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7244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орен или долен колонтитул_"/>
    <w:basedOn w:val="DefaultParagraphFont"/>
    <w:link w:val="a0"/>
    <w:rsid w:val="00E7244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pt">
    <w:name w:val="Горен или долен колонтитул + 11 pt"/>
    <w:basedOn w:val="a"/>
    <w:rsid w:val="00E7244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6">
    <w:name w:val="Основен текст (6)_"/>
    <w:basedOn w:val="DefaultParagraphFont"/>
    <w:link w:val="60"/>
    <w:rsid w:val="00E7244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ен текст (2)_"/>
    <w:basedOn w:val="DefaultParagraphFont"/>
    <w:link w:val="20"/>
    <w:rsid w:val="00E724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ен текст (2) + Удебелен"/>
    <w:basedOn w:val="2"/>
    <w:rsid w:val="00E724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3">
    <w:name w:val="Заглавие #3"/>
    <w:basedOn w:val="DefaultParagraphFont"/>
    <w:rsid w:val="00E724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customStyle="1" w:styleId="a0">
    <w:name w:val="Горен или долен колонтитул"/>
    <w:basedOn w:val="Normal"/>
    <w:link w:val="a"/>
    <w:rsid w:val="00E724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60">
    <w:name w:val="Основен текст (6)"/>
    <w:basedOn w:val="Normal"/>
    <w:link w:val="6"/>
    <w:rsid w:val="00E72440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ен текст (2)"/>
    <w:basedOn w:val="Normal"/>
    <w:link w:val="2"/>
    <w:rsid w:val="00E72440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sv.stefanova</dc:creator>
  <cp:keywords/>
  <dc:description/>
  <cp:lastModifiedBy>sv.stefanova</cp:lastModifiedBy>
  <cp:revision>2</cp:revision>
  <dcterms:created xsi:type="dcterms:W3CDTF">2020-02-13T11:49:00Z</dcterms:created>
  <dcterms:modified xsi:type="dcterms:W3CDTF">2020-02-13T11:49:00Z</dcterms:modified>
</cp:coreProperties>
</file>